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6" w:rsidRPr="00734A3A" w:rsidRDefault="004A2606" w:rsidP="004A2606">
      <w:pPr>
        <w:jc w:val="center"/>
        <w:rPr>
          <w:b/>
          <w:sz w:val="28"/>
          <w:szCs w:val="28"/>
        </w:rPr>
      </w:pPr>
      <w:r w:rsidRPr="00734A3A">
        <w:rPr>
          <w:b/>
          <w:sz w:val="28"/>
          <w:szCs w:val="28"/>
        </w:rPr>
        <w:t>PINE-RICHLAND PAGE</w:t>
      </w:r>
    </w:p>
    <w:p w:rsidR="004A2606" w:rsidRPr="00734A3A" w:rsidRDefault="004A2606" w:rsidP="004A2606">
      <w:pPr>
        <w:jc w:val="center"/>
        <w:rPr>
          <w:b/>
          <w:sz w:val="28"/>
          <w:szCs w:val="28"/>
        </w:rPr>
      </w:pPr>
      <w:r w:rsidRPr="00734A3A">
        <w:rPr>
          <w:b/>
          <w:sz w:val="28"/>
          <w:szCs w:val="28"/>
        </w:rPr>
        <w:t>AFFILIATE BYLAWS</w:t>
      </w:r>
    </w:p>
    <w:p w:rsidR="00FC07D9" w:rsidRDefault="00FC07D9" w:rsidP="004A2606">
      <w:pPr>
        <w:jc w:val="center"/>
        <w:rPr>
          <w:b/>
          <w:sz w:val="28"/>
          <w:szCs w:val="28"/>
        </w:rPr>
      </w:pPr>
    </w:p>
    <w:p w:rsidR="00332ACF" w:rsidRPr="00734A3A" w:rsidRDefault="00332ACF" w:rsidP="004A2606">
      <w:pPr>
        <w:jc w:val="center"/>
        <w:rPr>
          <w:b/>
          <w:sz w:val="28"/>
          <w:szCs w:val="28"/>
        </w:rPr>
      </w:pPr>
    </w:p>
    <w:p w:rsidR="00C816E5" w:rsidRPr="004A2606" w:rsidRDefault="003648B5" w:rsidP="004A2606">
      <w:pPr>
        <w:jc w:val="center"/>
        <w:rPr>
          <w:b/>
        </w:rPr>
      </w:pPr>
      <w:r w:rsidRPr="004A2606">
        <w:rPr>
          <w:b/>
        </w:rPr>
        <w:t>Article I</w:t>
      </w:r>
    </w:p>
    <w:p w:rsidR="003648B5" w:rsidRPr="004A2606" w:rsidRDefault="003648B5" w:rsidP="004A2606">
      <w:pPr>
        <w:jc w:val="center"/>
        <w:rPr>
          <w:b/>
        </w:rPr>
      </w:pPr>
      <w:r w:rsidRPr="004A2606">
        <w:rPr>
          <w:b/>
          <w:u w:val="single"/>
        </w:rPr>
        <w:t>Name and Purpose</w:t>
      </w:r>
      <w:r w:rsidR="00FC07D9">
        <w:rPr>
          <w:b/>
          <w:u w:val="single"/>
        </w:rPr>
        <w:t>s</w:t>
      </w:r>
    </w:p>
    <w:p w:rsidR="003648B5" w:rsidRDefault="003648B5" w:rsidP="004A2606">
      <w:pPr>
        <w:jc w:val="both"/>
      </w:pPr>
    </w:p>
    <w:p w:rsidR="003648B5" w:rsidRDefault="003648B5" w:rsidP="00734A3A">
      <w:pPr>
        <w:ind w:left="1440" w:hanging="1440"/>
        <w:jc w:val="both"/>
      </w:pPr>
      <w:r>
        <w:t xml:space="preserve">Section 1:  </w:t>
      </w:r>
      <w:r w:rsidR="00734A3A">
        <w:tab/>
      </w:r>
      <w:r>
        <w:t>This organization shall be known as Pine-Richland PAGE, an affiliate organization o</w:t>
      </w:r>
      <w:r w:rsidR="00734A3A">
        <w:t>f</w:t>
      </w:r>
      <w:r>
        <w:t xml:space="preserve"> the Pennsylva</w:t>
      </w:r>
      <w:r w:rsidR="00734A3A">
        <w:t>n</w:t>
      </w:r>
      <w:r>
        <w:t>ia Association for Gifted Education, I</w:t>
      </w:r>
      <w:r w:rsidR="00734A3A">
        <w:t>n</w:t>
      </w:r>
      <w:r>
        <w:t>c. (PAGE).</w:t>
      </w:r>
    </w:p>
    <w:p w:rsidR="003648B5" w:rsidRDefault="003648B5" w:rsidP="004A2606">
      <w:pPr>
        <w:jc w:val="both"/>
      </w:pPr>
    </w:p>
    <w:p w:rsidR="003648B5" w:rsidRDefault="003648B5" w:rsidP="004A2606">
      <w:pPr>
        <w:jc w:val="both"/>
      </w:pPr>
      <w:r>
        <w:t xml:space="preserve">Section 2:  </w:t>
      </w:r>
      <w:r w:rsidR="00734A3A">
        <w:tab/>
      </w:r>
      <w:r>
        <w:t>The purpose</w:t>
      </w:r>
      <w:r w:rsidR="00734A3A">
        <w:t>s</w:t>
      </w:r>
      <w:r>
        <w:t xml:space="preserve"> of th</w:t>
      </w:r>
      <w:r w:rsidR="00734A3A">
        <w:t>i</w:t>
      </w:r>
      <w:r>
        <w:t>s organization shall be:</w:t>
      </w:r>
    </w:p>
    <w:p w:rsidR="003648B5" w:rsidRDefault="003648B5" w:rsidP="004A2606">
      <w:pPr>
        <w:jc w:val="both"/>
      </w:pPr>
    </w:p>
    <w:p w:rsidR="003648B5" w:rsidRDefault="00734A3A" w:rsidP="00734A3A">
      <w:pPr>
        <w:pStyle w:val="ListParagraph"/>
        <w:numPr>
          <w:ilvl w:val="0"/>
          <w:numId w:val="3"/>
        </w:numPr>
        <w:jc w:val="both"/>
      </w:pPr>
      <w:r>
        <w:t xml:space="preserve">To focus attention on gifted children and their right to an appropriate program </w:t>
      </w:r>
      <w:proofErr w:type="gramStart"/>
      <w:r>
        <w:t>of</w:t>
      </w:r>
      <w:proofErr w:type="gramEnd"/>
      <w:r>
        <w:t xml:space="preserve"> education.</w:t>
      </w:r>
    </w:p>
    <w:p w:rsidR="00734A3A" w:rsidRDefault="00734A3A" w:rsidP="00734A3A">
      <w:pPr>
        <w:jc w:val="both"/>
      </w:pPr>
    </w:p>
    <w:p w:rsidR="00734A3A" w:rsidRDefault="00734A3A" w:rsidP="00734A3A">
      <w:pPr>
        <w:pStyle w:val="ListParagraph"/>
        <w:numPr>
          <w:ilvl w:val="0"/>
          <w:numId w:val="3"/>
        </w:numPr>
        <w:jc w:val="both"/>
      </w:pPr>
      <w:r>
        <w:t>To examine cu</w:t>
      </w:r>
      <w:r w:rsidR="002711C2">
        <w:t>rrent gifted programs and ensure the availability of e</w:t>
      </w:r>
      <w:r>
        <w:t xml:space="preserve">nriched learning experiences </w:t>
      </w:r>
      <w:r w:rsidR="00815FB4">
        <w:t>that</w:t>
      </w:r>
      <w:r>
        <w:t xml:space="preserve"> develop the strengths and talents of gifted learners.</w:t>
      </w:r>
    </w:p>
    <w:p w:rsidR="00734A3A" w:rsidRDefault="00734A3A" w:rsidP="00734A3A">
      <w:pPr>
        <w:pStyle w:val="ListParagraph"/>
      </w:pPr>
    </w:p>
    <w:p w:rsidR="00734A3A" w:rsidRDefault="00734A3A" w:rsidP="00734A3A">
      <w:pPr>
        <w:pStyle w:val="ListParagraph"/>
        <w:numPr>
          <w:ilvl w:val="0"/>
          <w:numId w:val="3"/>
        </w:numPr>
        <w:jc w:val="both"/>
      </w:pPr>
      <w:r>
        <w:t xml:space="preserve">To encourage continuous review </w:t>
      </w:r>
      <w:r w:rsidR="00FC07D9">
        <w:t xml:space="preserve">of </w:t>
      </w:r>
      <w:r>
        <w:t>and improvements to the gifted education program.</w:t>
      </w:r>
    </w:p>
    <w:p w:rsidR="00734A3A" w:rsidRDefault="00734A3A" w:rsidP="00734A3A">
      <w:pPr>
        <w:pStyle w:val="ListParagraph"/>
      </w:pPr>
    </w:p>
    <w:p w:rsidR="002711C2" w:rsidRDefault="002711C2" w:rsidP="00734A3A">
      <w:pPr>
        <w:pStyle w:val="ListParagraph"/>
        <w:numPr>
          <w:ilvl w:val="0"/>
          <w:numId w:val="3"/>
        </w:numPr>
        <w:jc w:val="both"/>
      </w:pPr>
      <w:r>
        <w:t>To facilitate a community in which gifted students have the opportunity for interactions with like-minded peers.</w:t>
      </w:r>
    </w:p>
    <w:p w:rsidR="002711C2" w:rsidRDefault="002711C2" w:rsidP="002711C2">
      <w:pPr>
        <w:pStyle w:val="ListParagraph"/>
      </w:pPr>
    </w:p>
    <w:p w:rsidR="00734A3A" w:rsidRDefault="00734A3A" w:rsidP="00734A3A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2711C2">
        <w:t xml:space="preserve">provide </w:t>
      </w:r>
      <w:r>
        <w:t xml:space="preserve">a network </w:t>
      </w:r>
      <w:r w:rsidR="002711C2">
        <w:t>of</w:t>
      </w:r>
      <w:r>
        <w:t xml:space="preserve"> support </w:t>
      </w:r>
      <w:r w:rsidR="002711C2">
        <w:t xml:space="preserve">for </w:t>
      </w:r>
      <w:r w:rsidR="007F71BD">
        <w:t xml:space="preserve">parents of gifted students and all </w:t>
      </w:r>
      <w:r>
        <w:t>other persons interested in the intellectual growth and development of children.</w:t>
      </w:r>
    </w:p>
    <w:p w:rsidR="00734A3A" w:rsidRDefault="00734A3A" w:rsidP="00734A3A">
      <w:pPr>
        <w:pStyle w:val="ListParagraph"/>
      </w:pPr>
    </w:p>
    <w:p w:rsidR="00734A3A" w:rsidRDefault="00734A3A" w:rsidP="00734A3A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5271BB">
        <w:t>enhance</w:t>
      </w:r>
      <w:r>
        <w:t xml:space="preserve"> communication </w:t>
      </w:r>
      <w:r w:rsidR="00FC07D9">
        <w:t xml:space="preserve">and cooperation </w:t>
      </w:r>
      <w:r w:rsidR="002711C2">
        <w:t>among</w:t>
      </w:r>
      <w:r>
        <w:t xml:space="preserve"> parents, teachers</w:t>
      </w:r>
      <w:r w:rsidR="002711C2">
        <w:t xml:space="preserve"> and administrators</w:t>
      </w:r>
      <w:r w:rsidR="00815FB4">
        <w:t xml:space="preserve"> of gifted learners</w:t>
      </w:r>
      <w:r>
        <w:t>.</w:t>
      </w:r>
    </w:p>
    <w:p w:rsidR="00F0151D" w:rsidRDefault="00F0151D" w:rsidP="00AF5CD8">
      <w:pPr>
        <w:pStyle w:val="ListParagraph"/>
      </w:pPr>
    </w:p>
    <w:p w:rsidR="00F0151D" w:rsidRPr="00AF5CD8" w:rsidRDefault="00F0151D" w:rsidP="00AF5CD8">
      <w:pPr>
        <w:ind w:left="1440" w:hanging="1440"/>
        <w:jc w:val="both"/>
      </w:pPr>
      <w:r w:rsidRPr="00AF5CD8">
        <w:t xml:space="preserve">Section 3:  </w:t>
      </w:r>
      <w:r w:rsidRPr="00AF5CD8">
        <w:tab/>
        <w:t xml:space="preserve">Pine-Richland PAGE is </w:t>
      </w:r>
      <w:r w:rsidR="000E7E76" w:rsidRPr="00AF5CD8">
        <w:t xml:space="preserve">to be </w:t>
      </w:r>
      <w:r w:rsidRPr="00AF5CD8">
        <w:t xml:space="preserve">a member of the Pine-Richland Unified Booster Organization (PRUBO).  PRUBO is the central organization which holds </w:t>
      </w:r>
      <w:r w:rsidR="000E7E76" w:rsidRPr="00AF5CD8">
        <w:t xml:space="preserve">Pine-Richland PAGE’s </w:t>
      </w:r>
      <w:r w:rsidRPr="00AF5CD8">
        <w:t>non-profit group exemption under I</w:t>
      </w:r>
      <w:r w:rsidR="000E7E76" w:rsidRPr="00AF5CD8">
        <w:t xml:space="preserve">nternal Revenue Code (IRC) </w:t>
      </w:r>
      <w:r w:rsidRPr="00AF5CD8">
        <w:t>§ 501(c).</w:t>
      </w:r>
      <w:r w:rsidR="000E6CFC" w:rsidRPr="00AF5CD8">
        <w:t xml:space="preserve">  </w:t>
      </w:r>
      <w:r w:rsidRPr="00AF5CD8">
        <w:t xml:space="preserve">As a non-profit § 501(c) organization, the mission of Pine-Richland PAGE is to provide support to all persons interested in improving </w:t>
      </w:r>
      <w:r w:rsidR="000E6CFC" w:rsidRPr="00AF5CD8">
        <w:t xml:space="preserve">opportunities for </w:t>
      </w:r>
      <w:r w:rsidRPr="00AF5CD8">
        <w:t xml:space="preserve">gifted and high-achieving students, including financial support not otherwise provided by the school district.  </w:t>
      </w:r>
    </w:p>
    <w:p w:rsidR="000E6CFC" w:rsidRPr="00AF5CD8" w:rsidRDefault="000E6CFC" w:rsidP="00AF5CD8">
      <w:pPr>
        <w:ind w:left="1440" w:hanging="1440"/>
        <w:jc w:val="both"/>
      </w:pPr>
    </w:p>
    <w:p w:rsidR="000E6CFC" w:rsidRDefault="000E6CFC" w:rsidP="00AF5CD8">
      <w:pPr>
        <w:ind w:left="1440" w:hanging="1440"/>
        <w:jc w:val="both"/>
      </w:pPr>
      <w:r w:rsidRPr="00AF5CD8">
        <w:tab/>
        <w:t xml:space="preserve">Notwithstanding any other provision of these bylaws, Pine-Richland PAGE shall not conduct any activities that are prohibited (1) for a corporation exempt from federal income tax under </w:t>
      </w:r>
      <w:r w:rsidR="000E7E76" w:rsidRPr="00AF5CD8">
        <w:t xml:space="preserve">IRC </w:t>
      </w:r>
      <w:r w:rsidRPr="00AF5CD8">
        <w:t xml:space="preserve">§ 501(c)(3), or the corresponding section of any </w:t>
      </w:r>
      <w:r w:rsidRPr="00AF5CD8">
        <w:lastRenderedPageBreak/>
        <w:t xml:space="preserve">future federal tax code, or (2) for a corporation, contributions to which are deductible under </w:t>
      </w:r>
      <w:r w:rsidR="000E7E76" w:rsidRPr="00AF5CD8">
        <w:t xml:space="preserve">IRC </w:t>
      </w:r>
      <w:r w:rsidRPr="00AF5CD8">
        <w:t>§ 1701(c)(2).</w:t>
      </w:r>
      <w:r>
        <w:t xml:space="preserve"> </w:t>
      </w:r>
    </w:p>
    <w:p w:rsidR="00332ACF" w:rsidRDefault="00332ACF" w:rsidP="004A2606">
      <w:pPr>
        <w:jc w:val="both"/>
      </w:pPr>
    </w:p>
    <w:p w:rsidR="003648B5" w:rsidRPr="004A2606" w:rsidRDefault="003648B5" w:rsidP="004A2606">
      <w:pPr>
        <w:jc w:val="center"/>
        <w:rPr>
          <w:b/>
        </w:rPr>
      </w:pPr>
      <w:r w:rsidRPr="004A2606">
        <w:rPr>
          <w:b/>
        </w:rPr>
        <w:t>Article II</w:t>
      </w:r>
    </w:p>
    <w:p w:rsidR="003648B5" w:rsidRPr="004A2606" w:rsidRDefault="003648B5" w:rsidP="004A2606">
      <w:pPr>
        <w:jc w:val="center"/>
        <w:rPr>
          <w:b/>
        </w:rPr>
      </w:pPr>
      <w:r w:rsidRPr="004A2606">
        <w:rPr>
          <w:b/>
          <w:u w:val="single"/>
        </w:rPr>
        <w:t>Membership and Rules</w:t>
      </w:r>
    </w:p>
    <w:p w:rsidR="003648B5" w:rsidRPr="004A2606" w:rsidRDefault="003648B5" w:rsidP="004A2606">
      <w:pPr>
        <w:jc w:val="center"/>
        <w:rPr>
          <w:b/>
        </w:rPr>
      </w:pPr>
    </w:p>
    <w:p w:rsidR="003648B5" w:rsidRDefault="003648B5" w:rsidP="00815FB4">
      <w:pPr>
        <w:ind w:left="1440" w:hanging="1440"/>
        <w:jc w:val="both"/>
      </w:pPr>
      <w:r>
        <w:t xml:space="preserve">Section 1:  </w:t>
      </w:r>
      <w:r w:rsidR="00734A3A">
        <w:tab/>
      </w:r>
      <w:r>
        <w:t>Membership shall be open to all persons interested in the purposes listed in Article I.  Although the organization is primarily interested in promoting its purpose</w:t>
      </w:r>
      <w:r w:rsidR="00815FB4">
        <w:t>s</w:t>
      </w:r>
      <w:r>
        <w:t xml:space="preserve"> in the Pine-Richland School District, it is </w:t>
      </w:r>
      <w:r w:rsidR="005271BB">
        <w:t xml:space="preserve">also </w:t>
      </w:r>
      <w:r>
        <w:t xml:space="preserve">interested in gifted education throughout the state and the nation  </w:t>
      </w:r>
    </w:p>
    <w:p w:rsidR="003648B5" w:rsidRDefault="003648B5" w:rsidP="004A2606">
      <w:pPr>
        <w:jc w:val="both"/>
      </w:pPr>
    </w:p>
    <w:p w:rsidR="003648B5" w:rsidRDefault="003648B5" w:rsidP="00734A3A">
      <w:pPr>
        <w:ind w:left="1440" w:hanging="1440"/>
        <w:jc w:val="both"/>
      </w:pPr>
      <w:r>
        <w:t xml:space="preserve">Section 2:  </w:t>
      </w:r>
      <w:r w:rsidR="00734A3A">
        <w:tab/>
      </w:r>
      <w:r>
        <w:t xml:space="preserve">There shall be member </w:t>
      </w:r>
      <w:r w:rsidR="00AF5CD8">
        <w:t>fees,</w:t>
      </w:r>
      <w:r>
        <w:t xml:space="preserve"> the amount of which shall be established by the Board annually.</w:t>
      </w:r>
    </w:p>
    <w:p w:rsidR="00FC07D9" w:rsidRDefault="00FC07D9" w:rsidP="004A2606">
      <w:pPr>
        <w:jc w:val="both"/>
      </w:pPr>
    </w:p>
    <w:p w:rsidR="00332ACF" w:rsidRDefault="00332ACF" w:rsidP="004A2606">
      <w:pPr>
        <w:jc w:val="both"/>
      </w:pPr>
    </w:p>
    <w:p w:rsidR="003648B5" w:rsidRPr="004A2606" w:rsidRDefault="003648B5" w:rsidP="004A2606">
      <w:pPr>
        <w:jc w:val="center"/>
        <w:rPr>
          <w:b/>
        </w:rPr>
      </w:pPr>
      <w:r w:rsidRPr="004A2606">
        <w:rPr>
          <w:b/>
        </w:rPr>
        <w:t>Article III</w:t>
      </w:r>
    </w:p>
    <w:p w:rsidR="003648B5" w:rsidRPr="004A2606" w:rsidRDefault="003648B5" w:rsidP="004A2606">
      <w:pPr>
        <w:jc w:val="center"/>
        <w:rPr>
          <w:b/>
        </w:rPr>
      </w:pPr>
      <w:r w:rsidRPr="004A2606">
        <w:rPr>
          <w:b/>
          <w:u w:val="single"/>
        </w:rPr>
        <w:t>Elected Officials</w:t>
      </w:r>
    </w:p>
    <w:p w:rsidR="003648B5" w:rsidRDefault="003648B5" w:rsidP="004A2606">
      <w:pPr>
        <w:jc w:val="both"/>
      </w:pPr>
    </w:p>
    <w:p w:rsidR="003648B5" w:rsidRDefault="003648B5" w:rsidP="00734A3A">
      <w:pPr>
        <w:ind w:left="1440" w:hanging="1440"/>
        <w:jc w:val="both"/>
      </w:pPr>
      <w:r>
        <w:t xml:space="preserve">Section 1:  </w:t>
      </w:r>
      <w:r w:rsidR="00734A3A">
        <w:tab/>
      </w:r>
      <w:r>
        <w:t>The Board of the organization shall consist of the following elected officials:  President, Vice President, Secretary, Treasurer, Past President and others as deemed necessary to promot</w:t>
      </w:r>
      <w:r w:rsidR="00734A3A">
        <w:t>e</w:t>
      </w:r>
      <w:r>
        <w:t xml:space="preserve"> the goals of the organization.</w:t>
      </w:r>
    </w:p>
    <w:p w:rsidR="003648B5" w:rsidRDefault="003648B5" w:rsidP="004A2606">
      <w:pPr>
        <w:jc w:val="both"/>
      </w:pPr>
    </w:p>
    <w:p w:rsidR="003648B5" w:rsidRDefault="003648B5" w:rsidP="00C165C4">
      <w:pPr>
        <w:pStyle w:val="ListParagraph"/>
        <w:numPr>
          <w:ilvl w:val="0"/>
          <w:numId w:val="1"/>
        </w:numPr>
        <w:jc w:val="both"/>
      </w:pPr>
      <w:r>
        <w:t>President:  Presides over the organization, working closely with the Board to set goals</w:t>
      </w:r>
      <w:r w:rsidR="00734A3A">
        <w:t xml:space="preserve"> </w:t>
      </w:r>
      <w:r>
        <w:t>and ensure that policies and directives are implemented</w:t>
      </w:r>
      <w:proofErr w:type="gramStart"/>
      <w:r>
        <w:t>;  is</w:t>
      </w:r>
      <w:proofErr w:type="gramEnd"/>
      <w:r>
        <w:t xml:space="preserve"> the official representative of the affiliate;  maintains contact with the state and regional officers of PAGE;  and coordinates local meetings.</w:t>
      </w:r>
    </w:p>
    <w:p w:rsidR="003648B5" w:rsidRDefault="003648B5" w:rsidP="004A2606">
      <w:pPr>
        <w:pStyle w:val="ListParagraph"/>
        <w:jc w:val="both"/>
      </w:pPr>
    </w:p>
    <w:p w:rsidR="003648B5" w:rsidRDefault="003648B5" w:rsidP="004A2606">
      <w:pPr>
        <w:pStyle w:val="ListParagraph"/>
        <w:numPr>
          <w:ilvl w:val="0"/>
          <w:numId w:val="1"/>
        </w:numPr>
        <w:jc w:val="both"/>
      </w:pPr>
      <w:r>
        <w:t>Vice President:  Conducts organization business and presides over meetings in the absence of the President, as required by the President and/or Board</w:t>
      </w:r>
      <w:proofErr w:type="gramStart"/>
      <w:r>
        <w:t>;  and</w:t>
      </w:r>
      <w:proofErr w:type="gramEnd"/>
      <w:r>
        <w:t xml:space="preserve"> supports the goals of the organization as needed.</w:t>
      </w:r>
    </w:p>
    <w:p w:rsidR="003648B5" w:rsidRDefault="003648B5" w:rsidP="004A2606">
      <w:pPr>
        <w:jc w:val="both"/>
      </w:pPr>
    </w:p>
    <w:p w:rsidR="00BE491F" w:rsidRDefault="003648B5" w:rsidP="00BE491F">
      <w:pPr>
        <w:pStyle w:val="ListParagraph"/>
        <w:numPr>
          <w:ilvl w:val="0"/>
          <w:numId w:val="1"/>
        </w:numPr>
        <w:jc w:val="both"/>
      </w:pPr>
      <w:r>
        <w:t xml:space="preserve">Secretary:  Keeps the </w:t>
      </w:r>
      <w:r w:rsidR="008861CE">
        <w:t>minutes</w:t>
      </w:r>
      <w:r>
        <w:t xml:space="preserve"> of all Board and organization meetings</w:t>
      </w:r>
      <w:proofErr w:type="gramStart"/>
      <w:r>
        <w:t>;  maintains</w:t>
      </w:r>
      <w:proofErr w:type="gramEnd"/>
      <w:r>
        <w:t xml:space="preserve"> a contact list of all members;  </w:t>
      </w:r>
      <w:r w:rsidR="00BE491F">
        <w:t>and disseminates minutes and agenda to all members.</w:t>
      </w:r>
    </w:p>
    <w:p w:rsidR="00BE491F" w:rsidRDefault="00BE491F" w:rsidP="00BE491F">
      <w:pPr>
        <w:pStyle w:val="ListParagraph"/>
        <w:ind w:left="1800"/>
        <w:jc w:val="both"/>
      </w:pPr>
    </w:p>
    <w:p w:rsidR="000E6CFC" w:rsidRDefault="003648B5" w:rsidP="004A2606">
      <w:pPr>
        <w:pStyle w:val="ListParagraph"/>
        <w:numPr>
          <w:ilvl w:val="0"/>
          <w:numId w:val="1"/>
        </w:numPr>
        <w:jc w:val="both"/>
      </w:pPr>
      <w:r>
        <w:t xml:space="preserve">Treasurer:  </w:t>
      </w:r>
      <w:r w:rsidR="00815FB4">
        <w:t>R</w:t>
      </w:r>
      <w:r>
        <w:t xml:space="preserve">eceives all income and pays all obligations of the affiliate;  makes disbursements only as directed by the Board;  prepares </w:t>
      </w:r>
      <w:r w:rsidR="000A08A7">
        <w:t>a</w:t>
      </w:r>
      <w:r>
        <w:t xml:space="preserve"> financial report for all meetings;  ensures all financial records and repo</w:t>
      </w:r>
      <w:r w:rsidR="005271BB">
        <w:t>r</w:t>
      </w:r>
      <w:r>
        <w:t>ts will be open to the</w:t>
      </w:r>
      <w:r w:rsidR="00734A3A">
        <w:t xml:space="preserve"> </w:t>
      </w:r>
      <w:r>
        <w:t>gene</w:t>
      </w:r>
      <w:r w:rsidR="00734A3A">
        <w:t>r</w:t>
      </w:r>
      <w:r>
        <w:t>al membership;  and files taxes as required.</w:t>
      </w:r>
      <w:r w:rsidR="000E6CFC">
        <w:t xml:space="preserve"> </w:t>
      </w:r>
    </w:p>
    <w:p w:rsidR="000E6CFC" w:rsidRDefault="000E6CFC" w:rsidP="00AF5CD8">
      <w:pPr>
        <w:pStyle w:val="ListParagraph"/>
      </w:pPr>
    </w:p>
    <w:p w:rsidR="003648B5" w:rsidRPr="00AF5CD8" w:rsidRDefault="000E7E76" w:rsidP="00AF5CD8">
      <w:pPr>
        <w:pStyle w:val="ListParagraph"/>
        <w:ind w:left="1800"/>
        <w:jc w:val="both"/>
      </w:pPr>
      <w:r w:rsidRPr="00AF5CD8">
        <w:t>T</w:t>
      </w:r>
      <w:r w:rsidR="000E6CFC" w:rsidRPr="00AF5CD8">
        <w:t xml:space="preserve">he treasurer will also be responsible </w:t>
      </w:r>
      <w:r w:rsidRPr="00AF5CD8">
        <w:t>for submitting</w:t>
      </w:r>
      <w:r w:rsidR="000E6CFC" w:rsidRPr="00AF5CD8">
        <w:t xml:space="preserve"> financial data to the PRUBO Treasurer by October 15, including a copy of Pine-Richland PAGE’s </w:t>
      </w:r>
      <w:r w:rsidR="000E6CFC" w:rsidRPr="00AF5CD8">
        <w:lastRenderedPageBreak/>
        <w:t xml:space="preserve">annual audit report, a copy of the submitted annual tax return, and signed authorization by the President to be a member of PRUBO. </w:t>
      </w:r>
    </w:p>
    <w:p w:rsidR="000E6CFC" w:rsidRPr="00AF5CD8" w:rsidRDefault="000E6CFC" w:rsidP="00AF5CD8">
      <w:pPr>
        <w:pStyle w:val="ListParagraph"/>
      </w:pPr>
    </w:p>
    <w:p w:rsidR="000E6CFC" w:rsidRPr="00AF5CD8" w:rsidRDefault="000E6CFC" w:rsidP="00AF5CD8">
      <w:pPr>
        <w:ind w:left="1800"/>
        <w:jc w:val="both"/>
      </w:pPr>
      <w:r w:rsidRPr="00AF5CD8">
        <w:t>The President, Vice-President and Treasurer shall be authorized to sign checks on behalf of Pine-Richland PAGE.  All checks require at least two signatures.</w:t>
      </w:r>
    </w:p>
    <w:p w:rsidR="00353887" w:rsidRPr="00AF5CD8" w:rsidRDefault="00353887" w:rsidP="00AF5CD8">
      <w:pPr>
        <w:ind w:left="1800"/>
        <w:jc w:val="both"/>
      </w:pPr>
    </w:p>
    <w:p w:rsidR="00353887" w:rsidRDefault="00353887" w:rsidP="00AF5CD8">
      <w:pPr>
        <w:ind w:left="1800"/>
        <w:jc w:val="both"/>
      </w:pPr>
      <w:r w:rsidRPr="00AF5CD8">
        <w:t>The fiscal year of Pine-Richland PAGE shall be July 1 through June 30.</w:t>
      </w:r>
    </w:p>
    <w:p w:rsidR="000E6CFC" w:rsidRDefault="000E6CFC" w:rsidP="00AF5CD8">
      <w:pPr>
        <w:pStyle w:val="ListParagraph"/>
      </w:pPr>
    </w:p>
    <w:p w:rsidR="00AF5CD8" w:rsidRDefault="003648B5" w:rsidP="00AF5CD8">
      <w:pPr>
        <w:pStyle w:val="ListParagraph"/>
        <w:numPr>
          <w:ilvl w:val="0"/>
          <w:numId w:val="1"/>
        </w:numPr>
        <w:jc w:val="both"/>
      </w:pPr>
      <w:r>
        <w:t xml:space="preserve">Past President:  Serves in an </w:t>
      </w:r>
      <w:r>
        <w:rPr>
          <w:i/>
        </w:rPr>
        <w:t>ex officio</w:t>
      </w:r>
      <w:r>
        <w:t xml:space="preserve"> (non-voting) capacity; </w:t>
      </w:r>
      <w:r w:rsidR="00815FB4">
        <w:t xml:space="preserve">and </w:t>
      </w:r>
      <w:r>
        <w:t xml:space="preserve">offers advice, </w:t>
      </w:r>
      <w:r w:rsidRPr="00AF5CD8">
        <w:t>guidance and conti</w:t>
      </w:r>
      <w:r w:rsidR="00734A3A" w:rsidRPr="00AF5CD8">
        <w:t>n</w:t>
      </w:r>
      <w:r w:rsidRPr="00AF5CD8">
        <w:t xml:space="preserve">uity to the Board.  </w:t>
      </w:r>
    </w:p>
    <w:p w:rsidR="00AF5CD8" w:rsidRDefault="00AF5CD8" w:rsidP="00AF5CD8">
      <w:pPr>
        <w:pStyle w:val="ListParagraph"/>
        <w:ind w:left="1800"/>
        <w:jc w:val="both"/>
      </w:pPr>
    </w:p>
    <w:p w:rsidR="000E6CFC" w:rsidRPr="00AF5CD8" w:rsidRDefault="000E6CFC" w:rsidP="00AF5CD8">
      <w:pPr>
        <w:pStyle w:val="ListParagraph"/>
        <w:numPr>
          <w:ilvl w:val="0"/>
          <w:numId w:val="1"/>
        </w:numPr>
        <w:jc w:val="both"/>
      </w:pPr>
      <w:r w:rsidRPr="00AF5CD8">
        <w:t>Booster Member Council of PRUBO</w:t>
      </w:r>
      <w:r w:rsidR="0057229F" w:rsidRPr="00AF5CD8">
        <w:t xml:space="preserve"> Representative</w:t>
      </w:r>
      <w:r w:rsidRPr="00AF5CD8">
        <w:t xml:space="preserve">:  </w:t>
      </w:r>
      <w:r w:rsidR="0022723E" w:rsidRPr="00AF5CD8">
        <w:t>R</w:t>
      </w:r>
      <w:r w:rsidR="0057229F" w:rsidRPr="00AF5CD8">
        <w:t>epresents Pine-Richland PAGE.  The representative’s name and contact information will be submitted to the PRUBO Secretary by July 1 of the current fiscal year.  Each representative will serve for a one-year term.</w:t>
      </w:r>
    </w:p>
    <w:p w:rsidR="003648B5" w:rsidRDefault="003648B5" w:rsidP="004A2606">
      <w:pPr>
        <w:pStyle w:val="ListParagraph"/>
        <w:jc w:val="both"/>
      </w:pPr>
    </w:p>
    <w:p w:rsidR="003648B5" w:rsidRDefault="003648B5" w:rsidP="00734A3A">
      <w:pPr>
        <w:ind w:left="1440" w:hanging="1440"/>
        <w:jc w:val="both"/>
      </w:pPr>
      <w:r>
        <w:t xml:space="preserve">Section 2:  </w:t>
      </w:r>
      <w:r w:rsidR="00734A3A">
        <w:tab/>
      </w:r>
      <w:r>
        <w:t xml:space="preserve">Each Board member shall serve a one-year term of office, which begins after the </w:t>
      </w:r>
      <w:r w:rsidR="00BF6DF4">
        <w:t xml:space="preserve">annual business meeting </w:t>
      </w:r>
      <w:r>
        <w:t>at which he or she was elected</w:t>
      </w:r>
      <w:r w:rsidR="00C91552">
        <w:t>, except for the initial Board members, who shall serve until the first election from the general membership</w:t>
      </w:r>
      <w:r>
        <w:t>.  I</w:t>
      </w:r>
      <w:r w:rsidR="00815FB4">
        <w:t>n</w:t>
      </w:r>
      <w:r>
        <w:t xml:space="preserve"> the event that any officer (except </w:t>
      </w:r>
      <w:r w:rsidR="00815FB4">
        <w:t xml:space="preserve">the </w:t>
      </w:r>
      <w:r>
        <w:t>Past President) is unable to complete his or her term, the Board shall fill the vacancy</w:t>
      </w:r>
      <w:r w:rsidR="007F71BD">
        <w:t xml:space="preserve"> for the remainder of the term</w:t>
      </w:r>
      <w:r>
        <w:t>.  Board members may be re-elected</w:t>
      </w:r>
      <w:r w:rsidR="00815FB4">
        <w:t xml:space="preserve"> after the completion of their terms</w:t>
      </w:r>
      <w:r>
        <w:t>.</w:t>
      </w:r>
    </w:p>
    <w:p w:rsidR="003648B5" w:rsidRDefault="003648B5" w:rsidP="004A2606">
      <w:pPr>
        <w:jc w:val="both"/>
      </w:pPr>
    </w:p>
    <w:p w:rsidR="003648B5" w:rsidRDefault="003648B5" w:rsidP="00734A3A">
      <w:pPr>
        <w:ind w:left="1440" w:hanging="1440"/>
        <w:jc w:val="both"/>
      </w:pPr>
      <w:r>
        <w:t xml:space="preserve">Section 3:  </w:t>
      </w:r>
      <w:r w:rsidR="00734A3A">
        <w:tab/>
      </w:r>
      <w:r>
        <w:t xml:space="preserve">All elected and appointed officers of the Board must be or become members of PAGE.  </w:t>
      </w:r>
    </w:p>
    <w:p w:rsidR="003648B5" w:rsidRDefault="003648B5" w:rsidP="004A2606">
      <w:pPr>
        <w:jc w:val="both"/>
      </w:pPr>
    </w:p>
    <w:p w:rsidR="003648B5" w:rsidRDefault="003648B5" w:rsidP="00734A3A">
      <w:pPr>
        <w:ind w:left="1440" w:hanging="1440"/>
        <w:jc w:val="both"/>
      </w:pPr>
      <w:r>
        <w:t xml:space="preserve">Section 4:  </w:t>
      </w:r>
      <w:r w:rsidR="00734A3A">
        <w:tab/>
      </w:r>
      <w:r>
        <w:t xml:space="preserve">The Board shall act for the organization as necessary between organization meetings.  A Board meeting </w:t>
      </w:r>
      <w:r w:rsidR="00815FB4">
        <w:t>may</w:t>
      </w:r>
      <w:r>
        <w:t xml:space="preserve"> be called by the President, Vice President </w:t>
      </w:r>
      <w:r w:rsidR="007C781D">
        <w:t>and/</w:t>
      </w:r>
      <w:r w:rsidR="00BF6DF4">
        <w:t>o</w:t>
      </w:r>
      <w:r>
        <w:t>r two other members of the Board.  Such action shall be reported to the general membership a</w:t>
      </w:r>
      <w:r w:rsidR="00734A3A">
        <w:t>t</w:t>
      </w:r>
      <w:r>
        <w:t xml:space="preserve"> the next regularly scheduled </w:t>
      </w:r>
      <w:r w:rsidR="007F71BD">
        <w:t xml:space="preserve">general membership </w:t>
      </w:r>
      <w:r>
        <w:t>meeting.</w:t>
      </w:r>
    </w:p>
    <w:p w:rsidR="003648B5" w:rsidRDefault="003648B5" w:rsidP="004A2606">
      <w:pPr>
        <w:jc w:val="both"/>
      </w:pPr>
    </w:p>
    <w:p w:rsidR="003648B5" w:rsidRDefault="003648B5" w:rsidP="00734A3A">
      <w:pPr>
        <w:ind w:left="1440" w:hanging="1440"/>
        <w:jc w:val="both"/>
      </w:pPr>
      <w:r>
        <w:t xml:space="preserve">Section 5:  </w:t>
      </w:r>
      <w:r w:rsidR="00734A3A">
        <w:tab/>
      </w:r>
      <w:r>
        <w:t>A Board member may be removed from office when the following procedure has been observed:</w:t>
      </w:r>
    </w:p>
    <w:p w:rsidR="003648B5" w:rsidRDefault="003648B5" w:rsidP="004A2606">
      <w:pPr>
        <w:jc w:val="both"/>
      </w:pPr>
    </w:p>
    <w:p w:rsidR="00F85483" w:rsidRDefault="003648B5" w:rsidP="004A2606">
      <w:pPr>
        <w:pStyle w:val="ListParagraph"/>
        <w:numPr>
          <w:ilvl w:val="0"/>
          <w:numId w:val="2"/>
        </w:numPr>
        <w:jc w:val="both"/>
      </w:pPr>
      <w:r>
        <w:t xml:space="preserve">A written request from any two Board members, </w:t>
      </w:r>
      <w:r w:rsidR="00F85483">
        <w:t>sp</w:t>
      </w:r>
      <w:r>
        <w:t>ecifying the reason for removal</w:t>
      </w:r>
      <w:r w:rsidR="008861CE">
        <w:t>,</w:t>
      </w:r>
      <w:r>
        <w:t xml:space="preserve"> shall be given to the President or Vice President.  The Board will review the request</w:t>
      </w:r>
      <w:r w:rsidR="004F3C54">
        <w:t xml:space="preserve"> within 2</w:t>
      </w:r>
      <w:r>
        <w:t xml:space="preserve">0 business days. </w:t>
      </w:r>
    </w:p>
    <w:p w:rsidR="003648B5" w:rsidRDefault="003648B5" w:rsidP="004A2606">
      <w:pPr>
        <w:pStyle w:val="ListParagraph"/>
        <w:ind w:left="1080"/>
        <w:jc w:val="both"/>
      </w:pPr>
      <w:r>
        <w:t xml:space="preserve"> </w:t>
      </w:r>
    </w:p>
    <w:p w:rsidR="003648B5" w:rsidRDefault="003648B5" w:rsidP="004A2606">
      <w:pPr>
        <w:pStyle w:val="ListParagraph"/>
        <w:numPr>
          <w:ilvl w:val="0"/>
          <w:numId w:val="2"/>
        </w:numPr>
        <w:jc w:val="both"/>
      </w:pPr>
      <w:r>
        <w:t xml:space="preserve">The general membership may petition the removal of a Board member by submitting </w:t>
      </w:r>
      <w:r w:rsidR="00F85483">
        <w:t xml:space="preserve">a written request to any Board member.  The request must be signed by 50% of general members in good standing and specify the reasons for the removal.  The Board will review the request within </w:t>
      </w:r>
      <w:r w:rsidR="004F3C54">
        <w:t>2</w:t>
      </w:r>
      <w:r w:rsidR="00F85483">
        <w:t>0 business days.</w:t>
      </w:r>
    </w:p>
    <w:p w:rsidR="00F85483" w:rsidRDefault="00F85483" w:rsidP="00D7052B">
      <w:pPr>
        <w:pStyle w:val="ListParagraph"/>
        <w:ind w:left="1800"/>
        <w:jc w:val="both"/>
      </w:pPr>
    </w:p>
    <w:p w:rsidR="00F85483" w:rsidRDefault="00F85483" w:rsidP="004A2606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Within </w:t>
      </w:r>
      <w:r w:rsidR="004F3C54">
        <w:t>5</w:t>
      </w:r>
      <w:r>
        <w:t xml:space="preserve"> </w:t>
      </w:r>
      <w:r w:rsidR="00815FB4">
        <w:t xml:space="preserve">business </w:t>
      </w:r>
      <w:r>
        <w:t>days of receiving the complaint, the President (or Vice President, if the complaint is registered against the President) will notify the Board member complained of in writing of the complaint.</w:t>
      </w:r>
    </w:p>
    <w:p w:rsidR="00F85483" w:rsidRDefault="00F85483" w:rsidP="004A2606">
      <w:pPr>
        <w:pStyle w:val="ListParagraph"/>
        <w:jc w:val="both"/>
      </w:pPr>
    </w:p>
    <w:p w:rsidR="00F85483" w:rsidRDefault="004F3C54" w:rsidP="004A2606">
      <w:pPr>
        <w:pStyle w:val="ListParagraph"/>
        <w:numPr>
          <w:ilvl w:val="0"/>
          <w:numId w:val="2"/>
        </w:numPr>
        <w:jc w:val="both"/>
      </w:pPr>
      <w:r>
        <w:t xml:space="preserve">Within </w:t>
      </w:r>
      <w:r w:rsidR="007C781D">
        <w:t>2</w:t>
      </w:r>
      <w:r w:rsidR="00F85483">
        <w:t>0 business days</w:t>
      </w:r>
      <w:r w:rsidR="00815FB4">
        <w:t xml:space="preserve"> </w:t>
      </w:r>
      <w:r w:rsidR="00F85483">
        <w:t>o</w:t>
      </w:r>
      <w:r w:rsidR="00815FB4">
        <w:t>f</w:t>
      </w:r>
      <w:r w:rsidR="00F85483">
        <w:t xml:space="preserve"> the Board’s review of the complaint, the Board and the </w:t>
      </w:r>
      <w:r w:rsidR="00815FB4">
        <w:t>Board member who is the subject of the complaint</w:t>
      </w:r>
      <w:r w:rsidR="00F85483">
        <w:t xml:space="preserve"> will meet to discuss the complaint.  The </w:t>
      </w:r>
      <w:r w:rsidR="005271BB">
        <w:t>Board member complained of</w:t>
      </w:r>
      <w:r w:rsidR="00F85483">
        <w:t xml:space="preserve"> shall be given adequate opportunity to respond to the complaint.</w:t>
      </w:r>
    </w:p>
    <w:p w:rsidR="00F85483" w:rsidRDefault="00F85483" w:rsidP="004A2606">
      <w:pPr>
        <w:pStyle w:val="ListParagraph"/>
        <w:jc w:val="both"/>
      </w:pPr>
    </w:p>
    <w:p w:rsidR="00F85483" w:rsidRDefault="00F85483" w:rsidP="004A2606">
      <w:pPr>
        <w:pStyle w:val="ListParagraph"/>
        <w:numPr>
          <w:ilvl w:val="0"/>
          <w:numId w:val="2"/>
        </w:numPr>
        <w:jc w:val="both"/>
      </w:pPr>
      <w:r>
        <w:t xml:space="preserve">Upon two-thirds vote of approval from the members of the Board with voting rights, the Board member </w:t>
      </w:r>
      <w:r w:rsidR="005271BB">
        <w:t xml:space="preserve">complained of </w:t>
      </w:r>
      <w:r>
        <w:t>will be removed from his or her position.  The Board shall name an interim person to function in that position until the next regularly scheduled election.</w:t>
      </w:r>
    </w:p>
    <w:p w:rsidR="00F85483" w:rsidRDefault="00F85483" w:rsidP="004A2606">
      <w:pPr>
        <w:pStyle w:val="ListParagraph"/>
        <w:jc w:val="both"/>
      </w:pPr>
    </w:p>
    <w:p w:rsidR="00F85483" w:rsidRDefault="00F85483" w:rsidP="004A2606">
      <w:pPr>
        <w:pStyle w:val="ListParagraph"/>
        <w:numPr>
          <w:ilvl w:val="0"/>
          <w:numId w:val="2"/>
        </w:numPr>
        <w:jc w:val="both"/>
      </w:pPr>
      <w:r>
        <w:t>The removal of a Board member shall be announced a</w:t>
      </w:r>
      <w:r w:rsidR="00734A3A">
        <w:t>t</w:t>
      </w:r>
      <w:r>
        <w:t xml:space="preserve"> th</w:t>
      </w:r>
      <w:r w:rsidR="00734A3A">
        <w:t>e</w:t>
      </w:r>
      <w:r>
        <w:t xml:space="preserve"> organization’s next general membership meeting.</w:t>
      </w:r>
    </w:p>
    <w:p w:rsidR="00CB5DC0" w:rsidRDefault="00CB5DC0" w:rsidP="00AF5CD8">
      <w:pPr>
        <w:pStyle w:val="ListParagraph"/>
      </w:pPr>
    </w:p>
    <w:p w:rsidR="00CB5DC0" w:rsidRDefault="00CB5DC0" w:rsidP="00AF5CD8">
      <w:pPr>
        <w:ind w:left="1440" w:hanging="1440"/>
        <w:jc w:val="both"/>
      </w:pPr>
      <w:r w:rsidRPr="00AF5CD8">
        <w:t xml:space="preserve">Section 6:  </w:t>
      </w:r>
      <w:r w:rsidRPr="00AF5CD8">
        <w:tab/>
        <w:t>No Board member may vote upon a matter in which he or she has a direct financial interest or conflict of interest.  No Board member may vote upon a matter in which he or she has a business or family relationship not common to all members.  Immediately upon becoming aware that such a conflict exists, a Board member must disclose such conflict, withdraw from further deliberation, and refrain from voting on the matter.</w:t>
      </w:r>
    </w:p>
    <w:p w:rsidR="00FC07D9" w:rsidRDefault="00FC07D9" w:rsidP="004A2606">
      <w:pPr>
        <w:jc w:val="center"/>
        <w:rPr>
          <w:b/>
        </w:rPr>
      </w:pPr>
    </w:p>
    <w:p w:rsidR="00FC07D9" w:rsidRDefault="00FC07D9" w:rsidP="004A2606">
      <w:pPr>
        <w:jc w:val="center"/>
        <w:rPr>
          <w:b/>
        </w:rPr>
      </w:pPr>
    </w:p>
    <w:p w:rsidR="00F85483" w:rsidRPr="004A2606" w:rsidRDefault="00F85483" w:rsidP="004A2606">
      <w:pPr>
        <w:jc w:val="center"/>
        <w:rPr>
          <w:b/>
        </w:rPr>
      </w:pPr>
      <w:r w:rsidRPr="004A2606">
        <w:rPr>
          <w:b/>
        </w:rPr>
        <w:t>Article IV</w:t>
      </w:r>
    </w:p>
    <w:p w:rsidR="00F85483" w:rsidRPr="004A2606" w:rsidRDefault="00F85483" w:rsidP="004A2606">
      <w:pPr>
        <w:jc w:val="center"/>
        <w:rPr>
          <w:b/>
        </w:rPr>
      </w:pPr>
      <w:r w:rsidRPr="004A2606">
        <w:rPr>
          <w:b/>
          <w:u w:val="single"/>
        </w:rPr>
        <w:t>Meetings</w:t>
      </w:r>
    </w:p>
    <w:p w:rsidR="00F85483" w:rsidRDefault="00F85483" w:rsidP="004A2606">
      <w:pPr>
        <w:jc w:val="both"/>
      </w:pPr>
    </w:p>
    <w:p w:rsidR="00F85483" w:rsidRDefault="00F85483" w:rsidP="004A2606">
      <w:pPr>
        <w:jc w:val="both"/>
      </w:pPr>
      <w:r>
        <w:t xml:space="preserve">Section 1: </w:t>
      </w:r>
      <w:r>
        <w:tab/>
      </w:r>
      <w:r w:rsidR="00815FB4">
        <w:t xml:space="preserve">Board member meetings </w:t>
      </w:r>
      <w:r>
        <w:t xml:space="preserve">shall </w:t>
      </w:r>
      <w:r w:rsidR="00815FB4">
        <w:t xml:space="preserve">be held at least </w:t>
      </w:r>
      <w:r>
        <w:t>2 times per year.</w:t>
      </w:r>
    </w:p>
    <w:p w:rsidR="00F85483" w:rsidRDefault="00F85483" w:rsidP="004A2606">
      <w:pPr>
        <w:jc w:val="both"/>
      </w:pPr>
    </w:p>
    <w:p w:rsidR="00F85483" w:rsidRDefault="00F85483" w:rsidP="004A2606">
      <w:pPr>
        <w:ind w:left="1440" w:hanging="1440"/>
        <w:jc w:val="both"/>
      </w:pPr>
      <w:r>
        <w:t xml:space="preserve">Section 2: </w:t>
      </w:r>
      <w:r>
        <w:tab/>
        <w:t xml:space="preserve">General membership meetings shall be held at least 2 times per year, with an annual business meeting held </w:t>
      </w:r>
      <w:r w:rsidR="00FC07D9">
        <w:t>in May</w:t>
      </w:r>
      <w:r>
        <w:t>.</w:t>
      </w:r>
    </w:p>
    <w:p w:rsidR="00F85483" w:rsidRDefault="00F85483" w:rsidP="004A2606">
      <w:pPr>
        <w:jc w:val="both"/>
      </w:pPr>
    </w:p>
    <w:p w:rsidR="00F85483" w:rsidRPr="00A43E25" w:rsidRDefault="00F85483" w:rsidP="004A2606">
      <w:pPr>
        <w:ind w:left="1440" w:hanging="1440"/>
        <w:jc w:val="both"/>
      </w:pPr>
      <w:r w:rsidRPr="00A43E25">
        <w:t>Section 3:</w:t>
      </w:r>
      <w:r w:rsidRPr="00A43E25">
        <w:tab/>
        <w:t>Meetings shall be conducted using a method of parliamentary procedure such as Robert’s Rules of Order.</w:t>
      </w:r>
    </w:p>
    <w:p w:rsidR="00F85483" w:rsidRDefault="00F85483" w:rsidP="004A2606">
      <w:pPr>
        <w:jc w:val="both"/>
      </w:pPr>
    </w:p>
    <w:p w:rsidR="00332ACF" w:rsidRDefault="00332ACF" w:rsidP="004A2606">
      <w:pPr>
        <w:jc w:val="both"/>
      </w:pPr>
    </w:p>
    <w:p w:rsidR="00332ACF" w:rsidRDefault="00332ACF" w:rsidP="004A2606">
      <w:pPr>
        <w:jc w:val="both"/>
      </w:pPr>
    </w:p>
    <w:p w:rsidR="00F85483" w:rsidRPr="004A2606" w:rsidRDefault="00F85483" w:rsidP="004A2606">
      <w:pPr>
        <w:jc w:val="center"/>
        <w:rPr>
          <w:b/>
        </w:rPr>
      </w:pPr>
      <w:r w:rsidRPr="004A2606">
        <w:rPr>
          <w:b/>
        </w:rPr>
        <w:t>Article V</w:t>
      </w:r>
    </w:p>
    <w:p w:rsidR="00F85483" w:rsidRPr="004A2606" w:rsidRDefault="00F85483" w:rsidP="004A2606">
      <w:pPr>
        <w:jc w:val="center"/>
        <w:rPr>
          <w:b/>
        </w:rPr>
      </w:pPr>
      <w:r w:rsidRPr="004A2606">
        <w:rPr>
          <w:b/>
          <w:u w:val="single"/>
        </w:rPr>
        <w:t>Amendments</w:t>
      </w:r>
    </w:p>
    <w:p w:rsidR="00F85483" w:rsidRDefault="00F85483" w:rsidP="004A2606">
      <w:pPr>
        <w:jc w:val="both"/>
      </w:pPr>
    </w:p>
    <w:p w:rsidR="00F85483" w:rsidRDefault="00F85483" w:rsidP="004A2606">
      <w:pPr>
        <w:jc w:val="both"/>
      </w:pPr>
      <w:r>
        <w:t>Section 1:</w:t>
      </w:r>
      <w:r>
        <w:tab/>
        <w:t>Amendments to these bylaws may be proposed by any member in good standing.</w:t>
      </w:r>
    </w:p>
    <w:p w:rsidR="00F85483" w:rsidRDefault="00F85483" w:rsidP="004A2606">
      <w:pPr>
        <w:jc w:val="both"/>
      </w:pPr>
    </w:p>
    <w:p w:rsidR="00F85483" w:rsidRDefault="00F85483" w:rsidP="004A2606">
      <w:pPr>
        <w:ind w:left="1440" w:hanging="1440"/>
        <w:jc w:val="both"/>
      </w:pPr>
      <w:r>
        <w:lastRenderedPageBreak/>
        <w:t>Section 2:</w:t>
      </w:r>
      <w:r>
        <w:tab/>
        <w:t>P</w:t>
      </w:r>
      <w:r w:rsidR="004A2606">
        <w:t>r</w:t>
      </w:r>
      <w:r>
        <w:t xml:space="preserve">oposed amendments shall be presented in writing to any member of the Board, at least 30 days prior to </w:t>
      </w:r>
      <w:r w:rsidR="004F3C54">
        <w:t>the annual business</w:t>
      </w:r>
      <w:r>
        <w:t xml:space="preserve"> meeting.  The Board shall study the proposed amendment</w:t>
      </w:r>
      <w:r w:rsidR="004A2606">
        <w:t>s and present them, along with a recommendation to accept or reject the amendments, at the annual business meeting.</w:t>
      </w:r>
    </w:p>
    <w:p w:rsidR="004A2606" w:rsidRDefault="004A2606" w:rsidP="004A2606">
      <w:pPr>
        <w:jc w:val="both"/>
      </w:pPr>
    </w:p>
    <w:p w:rsidR="00332ACF" w:rsidRDefault="00332ACF" w:rsidP="004A2606">
      <w:pPr>
        <w:jc w:val="center"/>
        <w:rPr>
          <w:b/>
        </w:rPr>
      </w:pPr>
    </w:p>
    <w:p w:rsidR="004A2606" w:rsidRPr="004A2606" w:rsidRDefault="004A2606" w:rsidP="004A2606">
      <w:pPr>
        <w:jc w:val="center"/>
        <w:rPr>
          <w:b/>
        </w:rPr>
      </w:pPr>
      <w:r w:rsidRPr="004A2606">
        <w:rPr>
          <w:b/>
        </w:rPr>
        <w:t>Article VI</w:t>
      </w:r>
    </w:p>
    <w:p w:rsidR="004A2606" w:rsidRPr="004A2606" w:rsidRDefault="004A2606" w:rsidP="004A2606">
      <w:pPr>
        <w:jc w:val="center"/>
        <w:rPr>
          <w:b/>
        </w:rPr>
      </w:pPr>
      <w:r w:rsidRPr="004A2606">
        <w:rPr>
          <w:b/>
          <w:u w:val="single"/>
        </w:rPr>
        <w:t>Adoption of the Bylaws</w:t>
      </w:r>
    </w:p>
    <w:p w:rsidR="004A2606" w:rsidRDefault="004A2606" w:rsidP="004A2606">
      <w:pPr>
        <w:jc w:val="both"/>
      </w:pPr>
    </w:p>
    <w:p w:rsidR="004A2606" w:rsidRDefault="004A2606" w:rsidP="004A2606">
      <w:pPr>
        <w:jc w:val="both"/>
      </w:pPr>
      <w:r>
        <w:t xml:space="preserve">These bylaws shall be adopted by a majority vote of the initial members of </w:t>
      </w:r>
      <w:r w:rsidR="007F71BD">
        <w:t>the affiliate</w:t>
      </w:r>
      <w:r>
        <w:t xml:space="preserve">.  </w:t>
      </w:r>
      <w:r w:rsidR="007F71BD">
        <w:t>Thereafter, a</w:t>
      </w:r>
      <w:r>
        <w:t>ll amendments shall be adopted by a majority vote of the members present at a</w:t>
      </w:r>
      <w:r w:rsidR="007F71BD">
        <w:t>n annual</w:t>
      </w:r>
      <w:r>
        <w:t xml:space="preserve"> business meeting of </w:t>
      </w:r>
      <w:r w:rsidR="007F71BD">
        <w:t>the affiliate</w:t>
      </w:r>
      <w:r>
        <w:t xml:space="preserve">. </w:t>
      </w:r>
    </w:p>
    <w:p w:rsidR="004A2606" w:rsidRDefault="004A2606" w:rsidP="004A2606">
      <w:pPr>
        <w:jc w:val="both"/>
      </w:pPr>
    </w:p>
    <w:p w:rsidR="00332ACF" w:rsidRDefault="00332ACF" w:rsidP="004A2606">
      <w:pPr>
        <w:jc w:val="center"/>
        <w:rPr>
          <w:b/>
        </w:rPr>
      </w:pPr>
    </w:p>
    <w:p w:rsidR="004A2606" w:rsidRPr="004A2606" w:rsidRDefault="004A2606" w:rsidP="004A2606">
      <w:pPr>
        <w:jc w:val="center"/>
        <w:rPr>
          <w:b/>
        </w:rPr>
      </w:pPr>
      <w:r w:rsidRPr="004A2606">
        <w:rPr>
          <w:b/>
        </w:rPr>
        <w:t>Article VII</w:t>
      </w:r>
    </w:p>
    <w:p w:rsidR="004A2606" w:rsidRPr="004A2606" w:rsidRDefault="004A2606" w:rsidP="004A2606">
      <w:pPr>
        <w:jc w:val="center"/>
        <w:rPr>
          <w:b/>
        </w:rPr>
      </w:pPr>
      <w:r w:rsidRPr="004A2606">
        <w:rPr>
          <w:b/>
          <w:u w:val="single"/>
        </w:rPr>
        <w:t>Nomination and Election of Board Members</w:t>
      </w:r>
    </w:p>
    <w:p w:rsidR="004A2606" w:rsidRDefault="004A2606" w:rsidP="004A2606">
      <w:pPr>
        <w:jc w:val="both"/>
      </w:pPr>
    </w:p>
    <w:p w:rsidR="004A2606" w:rsidRDefault="004A2606" w:rsidP="00734A3A">
      <w:pPr>
        <w:ind w:left="1440" w:hanging="1440"/>
        <w:jc w:val="both"/>
      </w:pPr>
      <w:r>
        <w:t>Section 1:</w:t>
      </w:r>
      <w:r>
        <w:tab/>
        <w:t xml:space="preserve">The election of Board members shall occur at </w:t>
      </w:r>
      <w:r w:rsidR="004F65A6">
        <w:t>the</w:t>
      </w:r>
      <w:r>
        <w:t xml:space="preserve"> annual bu</w:t>
      </w:r>
      <w:r w:rsidR="00734A3A">
        <w:t>siness</w:t>
      </w:r>
      <w:r>
        <w:t xml:space="preserve"> meeting</w:t>
      </w:r>
      <w:r w:rsidR="00272B55">
        <w:t xml:space="preserve">, except for the initial Board members, who shall be elected by majority vote of the </w:t>
      </w:r>
      <w:r w:rsidR="00CE63EA">
        <w:t>initial members of the affiliate</w:t>
      </w:r>
      <w:r>
        <w:t>.</w:t>
      </w:r>
    </w:p>
    <w:p w:rsidR="004A2606" w:rsidRDefault="004A2606" w:rsidP="004A2606">
      <w:pPr>
        <w:jc w:val="both"/>
      </w:pPr>
    </w:p>
    <w:p w:rsidR="004B51A8" w:rsidRDefault="004A2606" w:rsidP="004B51A8">
      <w:pPr>
        <w:ind w:left="1440" w:hanging="1440"/>
        <w:jc w:val="both"/>
      </w:pPr>
      <w:r>
        <w:t>Section 2:</w:t>
      </w:r>
      <w:r>
        <w:tab/>
      </w:r>
      <w:r w:rsidR="004B51A8">
        <w:t xml:space="preserve">At least </w:t>
      </w:r>
      <w:r w:rsidR="00374FB0">
        <w:t>12</w:t>
      </w:r>
      <w:r w:rsidR="004B51A8">
        <w:t xml:space="preserve"> weeks prior to the annual business meeting, the Board shall inform the members that nominations are open.  The names of nominees shall be submitted to the Board </w:t>
      </w:r>
      <w:r w:rsidR="00374FB0">
        <w:t>four</w:t>
      </w:r>
      <w:r w:rsidR="00107B23">
        <w:t xml:space="preserve"> </w:t>
      </w:r>
      <w:r w:rsidR="004B51A8">
        <w:t>week</w:t>
      </w:r>
      <w:r w:rsidR="00374FB0">
        <w:t>s</w:t>
      </w:r>
      <w:r w:rsidR="004B51A8">
        <w:t xml:space="preserve"> before the annual business meeting.</w:t>
      </w:r>
      <w:r w:rsidR="004F65A6">
        <w:t xml:space="preserve">  The Board shall present the list of candidates to the general membership </w:t>
      </w:r>
      <w:r w:rsidR="00374FB0">
        <w:t xml:space="preserve">via an agenda before </w:t>
      </w:r>
      <w:r w:rsidR="004F65A6">
        <w:t>the annual business meeting.</w:t>
      </w:r>
    </w:p>
    <w:p w:rsidR="004B51A8" w:rsidRDefault="004B51A8" w:rsidP="004B51A8">
      <w:pPr>
        <w:ind w:left="1440" w:hanging="1440"/>
        <w:jc w:val="both"/>
      </w:pPr>
      <w:r>
        <w:t xml:space="preserve"> </w:t>
      </w:r>
    </w:p>
    <w:p w:rsidR="004A2606" w:rsidRDefault="004A2606" w:rsidP="004A2606">
      <w:pPr>
        <w:ind w:left="1440" w:hanging="1440"/>
        <w:jc w:val="both"/>
      </w:pPr>
      <w:r>
        <w:t xml:space="preserve">Section </w:t>
      </w:r>
      <w:r w:rsidR="00D7052B">
        <w:t>3</w:t>
      </w:r>
      <w:r w:rsidR="004B51A8">
        <w:t>:</w:t>
      </w:r>
      <w:r w:rsidR="004B51A8">
        <w:tab/>
        <w:t xml:space="preserve">Only those in attendance </w:t>
      </w:r>
      <w:r>
        <w:t>whose membership was paid prior to the start of the meeting may vote.</w:t>
      </w:r>
    </w:p>
    <w:p w:rsidR="004A2606" w:rsidRDefault="004A2606" w:rsidP="004A2606">
      <w:pPr>
        <w:jc w:val="both"/>
      </w:pPr>
    </w:p>
    <w:p w:rsidR="004A2606" w:rsidRDefault="004A2606" w:rsidP="004A2606">
      <w:pPr>
        <w:jc w:val="both"/>
      </w:pPr>
      <w:r>
        <w:t xml:space="preserve">Section </w:t>
      </w:r>
      <w:r w:rsidR="00D7052B">
        <w:t>4</w:t>
      </w:r>
      <w:r>
        <w:t>:</w:t>
      </w:r>
      <w:r>
        <w:tab/>
        <w:t>A majority of the m</w:t>
      </w:r>
      <w:r w:rsidR="00734A3A">
        <w:t>embers</w:t>
      </w:r>
      <w:r>
        <w:t xml:space="preserve"> present at this meeting will elect the Board.</w:t>
      </w:r>
    </w:p>
    <w:p w:rsidR="004A2606" w:rsidRDefault="004A2606" w:rsidP="004A2606">
      <w:pPr>
        <w:jc w:val="both"/>
      </w:pPr>
    </w:p>
    <w:p w:rsidR="00FC07D9" w:rsidRDefault="00FC07D9" w:rsidP="004A2606">
      <w:pPr>
        <w:jc w:val="both"/>
      </w:pPr>
    </w:p>
    <w:p w:rsidR="004A2606" w:rsidRPr="00734A3A" w:rsidRDefault="004A2606" w:rsidP="00734A3A">
      <w:pPr>
        <w:jc w:val="center"/>
        <w:rPr>
          <w:b/>
        </w:rPr>
      </w:pPr>
      <w:r w:rsidRPr="00734A3A">
        <w:rPr>
          <w:b/>
        </w:rPr>
        <w:t>Article VIII</w:t>
      </w:r>
    </w:p>
    <w:p w:rsidR="004A2606" w:rsidRPr="00734A3A" w:rsidRDefault="004A2606" w:rsidP="00734A3A">
      <w:pPr>
        <w:jc w:val="center"/>
        <w:rPr>
          <w:b/>
        </w:rPr>
      </w:pPr>
      <w:r w:rsidRPr="00734A3A">
        <w:rPr>
          <w:b/>
          <w:u w:val="single"/>
        </w:rPr>
        <w:t>Quorum</w:t>
      </w:r>
    </w:p>
    <w:p w:rsidR="004A2606" w:rsidRDefault="004A2606" w:rsidP="004A2606">
      <w:pPr>
        <w:jc w:val="both"/>
      </w:pPr>
    </w:p>
    <w:p w:rsidR="004A2606" w:rsidRDefault="004A2606" w:rsidP="004A2606">
      <w:pPr>
        <w:ind w:left="1440" w:hanging="1440"/>
        <w:jc w:val="both"/>
      </w:pPr>
      <w:r>
        <w:t>Section 1:</w:t>
      </w:r>
      <w:r>
        <w:tab/>
        <w:t>A quorum shall consist of the m</w:t>
      </w:r>
      <w:r w:rsidR="00734A3A">
        <w:t>embers</w:t>
      </w:r>
      <w:r>
        <w:t xml:space="preserve"> in attendance at any general membership or business meeting of the organization.</w:t>
      </w:r>
    </w:p>
    <w:p w:rsidR="004A2606" w:rsidRDefault="004A2606" w:rsidP="004A2606">
      <w:pPr>
        <w:jc w:val="both"/>
      </w:pPr>
    </w:p>
    <w:p w:rsidR="004A2606" w:rsidRDefault="004A2606" w:rsidP="004A2606">
      <w:pPr>
        <w:ind w:left="1440" w:hanging="1440"/>
        <w:jc w:val="both"/>
      </w:pPr>
      <w:r>
        <w:t>Section 2:</w:t>
      </w:r>
      <w:r>
        <w:tab/>
        <w:t>A majority of the Board members constitutes a quorum to conduct the business of the organization.</w:t>
      </w:r>
    </w:p>
    <w:p w:rsidR="004A2606" w:rsidRDefault="004A2606" w:rsidP="004A2606">
      <w:pPr>
        <w:jc w:val="both"/>
      </w:pPr>
    </w:p>
    <w:p w:rsidR="004A2606" w:rsidRDefault="004A2606" w:rsidP="004A2606">
      <w:pPr>
        <w:ind w:left="1440" w:hanging="1440"/>
        <w:jc w:val="both"/>
      </w:pPr>
      <w:r>
        <w:lastRenderedPageBreak/>
        <w:t>Section 3:</w:t>
      </w:r>
      <w:r>
        <w:tab/>
        <w:t>Board members may participate in a meeting of the Board or of a committee of the Board by means of a conference telephone or similar electronic equipment as long as all persons participating in the meeting can hear each other.</w:t>
      </w:r>
    </w:p>
    <w:p w:rsidR="0057229F" w:rsidRDefault="0057229F" w:rsidP="004A2606">
      <w:pPr>
        <w:ind w:left="1440" w:hanging="1440"/>
        <w:jc w:val="both"/>
      </w:pPr>
    </w:p>
    <w:p w:rsidR="0057229F" w:rsidRPr="00AF5CD8" w:rsidRDefault="0057229F" w:rsidP="00AF5CD8">
      <w:pPr>
        <w:ind w:left="1440" w:hanging="1440"/>
        <w:jc w:val="center"/>
        <w:rPr>
          <w:b/>
        </w:rPr>
      </w:pPr>
      <w:r w:rsidRPr="00AF5CD8">
        <w:rPr>
          <w:b/>
        </w:rPr>
        <w:t>Article IX</w:t>
      </w:r>
    </w:p>
    <w:p w:rsidR="0057229F" w:rsidRPr="00AF5CD8" w:rsidRDefault="0057229F" w:rsidP="00AF5CD8">
      <w:pPr>
        <w:ind w:left="1440" w:hanging="1440"/>
        <w:jc w:val="center"/>
        <w:rPr>
          <w:b/>
          <w:u w:val="single"/>
        </w:rPr>
      </w:pPr>
      <w:r w:rsidRPr="00AF5CD8">
        <w:rPr>
          <w:b/>
          <w:u w:val="single"/>
        </w:rPr>
        <w:t>Insurance</w:t>
      </w:r>
    </w:p>
    <w:p w:rsidR="0057229F" w:rsidRPr="00AF5CD8" w:rsidRDefault="0057229F" w:rsidP="004A2606">
      <w:pPr>
        <w:ind w:left="1440" w:hanging="1440"/>
        <w:jc w:val="both"/>
      </w:pPr>
    </w:p>
    <w:p w:rsidR="00CB5DC0" w:rsidRPr="00AF5CD8" w:rsidRDefault="00CB5DC0" w:rsidP="00CB5DC0">
      <w:pPr>
        <w:jc w:val="both"/>
      </w:pPr>
      <w:r w:rsidRPr="00AF5CD8">
        <w:t xml:space="preserve">Pine-Richland PAGE shall maintain commercial general liability insurance through </w:t>
      </w:r>
      <w:r w:rsidR="0022723E" w:rsidRPr="00AF5CD8">
        <w:t>the Pine-Richland umbrella policy,</w:t>
      </w:r>
      <w:r w:rsidRPr="00AF5CD8">
        <w:t xml:space="preserve"> which provides coverage for directors and officers for personal injury, medical expenses, property damage, and products.  Minimum limits of liability shall be $1,000,000 per occurrence and $2,000,000 aggregate.</w:t>
      </w:r>
    </w:p>
    <w:p w:rsidR="00CB5DC0" w:rsidRPr="00AF5CD8" w:rsidRDefault="00CB5DC0" w:rsidP="004A2606">
      <w:pPr>
        <w:ind w:left="1440" w:hanging="1440"/>
        <w:jc w:val="both"/>
      </w:pPr>
    </w:p>
    <w:p w:rsidR="00CB5DC0" w:rsidRPr="00AF5CD8" w:rsidRDefault="00CB5DC0" w:rsidP="004A2606">
      <w:pPr>
        <w:ind w:left="1440" w:hanging="1440"/>
        <w:jc w:val="both"/>
      </w:pPr>
    </w:p>
    <w:p w:rsidR="0057229F" w:rsidRPr="00AF5CD8" w:rsidRDefault="0057229F" w:rsidP="00AF5CD8">
      <w:pPr>
        <w:ind w:left="1440" w:hanging="1440"/>
        <w:jc w:val="center"/>
        <w:rPr>
          <w:b/>
        </w:rPr>
      </w:pPr>
      <w:r w:rsidRPr="00AF5CD8">
        <w:rPr>
          <w:b/>
        </w:rPr>
        <w:t>Article X</w:t>
      </w:r>
    </w:p>
    <w:p w:rsidR="0057229F" w:rsidRPr="00AF5CD8" w:rsidRDefault="0057229F" w:rsidP="00AF5CD8">
      <w:pPr>
        <w:ind w:left="1440" w:hanging="1440"/>
        <w:jc w:val="center"/>
        <w:rPr>
          <w:b/>
          <w:u w:val="single"/>
        </w:rPr>
      </w:pPr>
      <w:r w:rsidRPr="00AF5CD8">
        <w:rPr>
          <w:b/>
          <w:u w:val="single"/>
        </w:rPr>
        <w:t>Dissolution or Disbandment</w:t>
      </w:r>
    </w:p>
    <w:p w:rsidR="004A2606" w:rsidRPr="00AF5CD8" w:rsidRDefault="004A2606" w:rsidP="004A2606">
      <w:pPr>
        <w:jc w:val="both"/>
      </w:pPr>
    </w:p>
    <w:p w:rsidR="00CB5DC0" w:rsidRDefault="00CB5DC0" w:rsidP="004A2606">
      <w:pPr>
        <w:jc w:val="both"/>
      </w:pPr>
      <w:r w:rsidRPr="00AF5CD8">
        <w:t xml:space="preserve">Upon the dissolution of Pine-Richland PAGE, assets shall be distributed for one or more exempt purposes within the meaning of </w:t>
      </w:r>
      <w:r w:rsidR="001B444C" w:rsidRPr="00AF5CD8">
        <w:t xml:space="preserve">IRC </w:t>
      </w:r>
      <w:r w:rsidRPr="00AF5CD8">
        <w:t>§ 501(c)(3), or</w:t>
      </w:r>
      <w:r w:rsidR="001B444C" w:rsidRPr="00AF5CD8">
        <w:t xml:space="preserve"> the</w:t>
      </w:r>
      <w:r w:rsidRPr="00AF5CD8">
        <w:t xml:space="preserve"> corresponding section of any future federal tax code, or shall be distributed to the federal government, or to a state or local government, for a public purpose.   Any such assets not disposed of shall be disposed of by the Court of Common Pleas of the county in</w:t>
      </w:r>
      <w:r w:rsidR="00012D36">
        <w:t>,</w:t>
      </w:r>
      <w:bookmarkStart w:id="0" w:name="_GoBack"/>
      <w:bookmarkEnd w:id="0"/>
      <w:r w:rsidRPr="00AF5CD8">
        <w:t xml:space="preserve"> which the principal office of the organization is then located, exclusively for such purpose</w:t>
      </w:r>
      <w:r w:rsidR="001B444C" w:rsidRPr="00AF5CD8">
        <w:t>(</w:t>
      </w:r>
      <w:r w:rsidRPr="00AF5CD8">
        <w:t>s</w:t>
      </w:r>
      <w:r w:rsidR="001B444C" w:rsidRPr="00AF5CD8">
        <w:t>)</w:t>
      </w:r>
      <w:r w:rsidRPr="00AF5CD8">
        <w:t xml:space="preserve"> or to such organization</w:t>
      </w:r>
      <w:r w:rsidR="001B444C" w:rsidRPr="00AF5CD8">
        <w:t>(s)</w:t>
      </w:r>
      <w:r w:rsidRPr="00AF5CD8">
        <w:t xml:space="preserve"> as the court shall determine, which are organized and operated exclusively for such purpose</w:t>
      </w:r>
      <w:r w:rsidR="001B444C" w:rsidRPr="00AF5CD8">
        <w:t>(s)</w:t>
      </w:r>
      <w:r w:rsidRPr="00AF5CD8">
        <w:t>.</w:t>
      </w:r>
    </w:p>
    <w:p w:rsidR="004A2606" w:rsidRPr="004A2606" w:rsidRDefault="004A2606" w:rsidP="004A2606">
      <w:pPr>
        <w:jc w:val="both"/>
      </w:pPr>
    </w:p>
    <w:sectPr w:rsidR="004A2606" w:rsidRPr="004A26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5C" w:rsidRDefault="00D9725C" w:rsidP="00734A3A">
      <w:pPr>
        <w:spacing w:line="240" w:lineRule="auto"/>
      </w:pPr>
      <w:r>
        <w:separator/>
      </w:r>
    </w:p>
  </w:endnote>
  <w:endnote w:type="continuationSeparator" w:id="0">
    <w:p w:rsidR="00D9725C" w:rsidRDefault="00D9725C" w:rsidP="00734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9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A3A" w:rsidRDefault="00734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4A3A" w:rsidRDefault="0073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5C" w:rsidRDefault="00D9725C" w:rsidP="00734A3A">
      <w:pPr>
        <w:spacing w:line="240" w:lineRule="auto"/>
      </w:pPr>
      <w:r>
        <w:separator/>
      </w:r>
    </w:p>
  </w:footnote>
  <w:footnote w:type="continuationSeparator" w:id="0">
    <w:p w:rsidR="00D9725C" w:rsidRDefault="00D9725C" w:rsidP="00734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E1B"/>
    <w:multiLevelType w:val="hybridMultilevel"/>
    <w:tmpl w:val="68BA219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9D75BE"/>
    <w:multiLevelType w:val="hybridMultilevel"/>
    <w:tmpl w:val="AD28425A"/>
    <w:lvl w:ilvl="0" w:tplc="AA924D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9A033C"/>
    <w:multiLevelType w:val="hybridMultilevel"/>
    <w:tmpl w:val="E64C938E"/>
    <w:lvl w:ilvl="0" w:tplc="AF9C96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B5"/>
    <w:rsid w:val="00012D36"/>
    <w:rsid w:val="00022F59"/>
    <w:rsid w:val="00024FF0"/>
    <w:rsid w:val="000A08A7"/>
    <w:rsid w:val="000D1DD9"/>
    <w:rsid w:val="000E6CFC"/>
    <w:rsid w:val="000E7E76"/>
    <w:rsid w:val="001017F0"/>
    <w:rsid w:val="00107B23"/>
    <w:rsid w:val="00136D9E"/>
    <w:rsid w:val="001A4EFC"/>
    <w:rsid w:val="001B444C"/>
    <w:rsid w:val="001C7D3F"/>
    <w:rsid w:val="00213646"/>
    <w:rsid w:val="0022723E"/>
    <w:rsid w:val="002711C2"/>
    <w:rsid w:val="00272B55"/>
    <w:rsid w:val="00323882"/>
    <w:rsid w:val="00332ACF"/>
    <w:rsid w:val="00353887"/>
    <w:rsid w:val="003648B5"/>
    <w:rsid w:val="00374FB0"/>
    <w:rsid w:val="003C302E"/>
    <w:rsid w:val="00414F18"/>
    <w:rsid w:val="004A2606"/>
    <w:rsid w:val="004B51A8"/>
    <w:rsid w:val="004F3C54"/>
    <w:rsid w:val="004F65A6"/>
    <w:rsid w:val="005271BB"/>
    <w:rsid w:val="005544FF"/>
    <w:rsid w:val="00570775"/>
    <w:rsid w:val="0057229F"/>
    <w:rsid w:val="005B4059"/>
    <w:rsid w:val="006856AF"/>
    <w:rsid w:val="006C6CB3"/>
    <w:rsid w:val="00734A3A"/>
    <w:rsid w:val="007C4F3A"/>
    <w:rsid w:val="007C781D"/>
    <w:rsid w:val="007F20A1"/>
    <w:rsid w:val="007F71BD"/>
    <w:rsid w:val="00815FB4"/>
    <w:rsid w:val="008175C1"/>
    <w:rsid w:val="008861CE"/>
    <w:rsid w:val="008D6BDE"/>
    <w:rsid w:val="00A15C15"/>
    <w:rsid w:val="00A25599"/>
    <w:rsid w:val="00A43E25"/>
    <w:rsid w:val="00AF5CD8"/>
    <w:rsid w:val="00B4297F"/>
    <w:rsid w:val="00B5503F"/>
    <w:rsid w:val="00BC6605"/>
    <w:rsid w:val="00BE491F"/>
    <w:rsid w:val="00BF0FC1"/>
    <w:rsid w:val="00BF6DF4"/>
    <w:rsid w:val="00C16CCA"/>
    <w:rsid w:val="00C25B3B"/>
    <w:rsid w:val="00C816E5"/>
    <w:rsid w:val="00C91552"/>
    <w:rsid w:val="00C9384B"/>
    <w:rsid w:val="00CB5DC0"/>
    <w:rsid w:val="00CE63EA"/>
    <w:rsid w:val="00D7052B"/>
    <w:rsid w:val="00D94BA6"/>
    <w:rsid w:val="00D9725C"/>
    <w:rsid w:val="00E8669F"/>
    <w:rsid w:val="00F0151D"/>
    <w:rsid w:val="00F3116B"/>
    <w:rsid w:val="00F3790A"/>
    <w:rsid w:val="00F85483"/>
    <w:rsid w:val="00FB030E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6DDDE-41E0-42CC-ABBF-1E72CCBC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3A"/>
  </w:style>
  <w:style w:type="paragraph" w:styleId="Footer">
    <w:name w:val="footer"/>
    <w:basedOn w:val="Normal"/>
    <w:link w:val="FooterChar"/>
    <w:uiPriority w:val="99"/>
    <w:unhideWhenUsed/>
    <w:rsid w:val="00734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3A"/>
  </w:style>
  <w:style w:type="paragraph" w:styleId="BalloonText">
    <w:name w:val="Balloon Text"/>
    <w:basedOn w:val="Normal"/>
    <w:link w:val="BalloonTextChar"/>
    <w:uiPriority w:val="99"/>
    <w:semiHidden/>
    <w:unhideWhenUsed/>
    <w:rsid w:val="00A43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4</cp:revision>
  <cp:lastPrinted>2015-07-06T23:37:00Z</cp:lastPrinted>
  <dcterms:created xsi:type="dcterms:W3CDTF">2015-07-06T23:33:00Z</dcterms:created>
  <dcterms:modified xsi:type="dcterms:W3CDTF">2015-07-06T23:42:00Z</dcterms:modified>
</cp:coreProperties>
</file>